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eastAsia="zh-CN"/>
        </w:rPr>
        <w:t>国网内乡县供电公司业务指南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高压10千伏办电告知书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422005" cy="4700905"/>
            <wp:effectExtent l="0" t="0" r="17145" b="4445"/>
            <wp:docPr id="1" name="图片 1" descr="CC图片202303020941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图片20230302094128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200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8097520" cy="5496560"/>
            <wp:effectExtent l="0" t="0" r="17780" b="8890"/>
            <wp:docPr id="2" name="图片 2" descr="CC图片2023030209413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图片2023030209413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7520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低压居民办电告知书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755005" cy="7724775"/>
            <wp:effectExtent l="0" t="0" r="17145" b="9525"/>
            <wp:docPr id="3" name="图片 3" descr="CC图片2023030209414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图片20230302094140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901055" cy="7987665"/>
            <wp:effectExtent l="0" t="0" r="4445" b="13335"/>
            <wp:docPr id="4" name="图片 4" descr="CC图片2023030209414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图片2023030209414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低压居民客户新装、增容办理流程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616575" cy="7553960"/>
            <wp:effectExtent l="0" t="0" r="3175" b="8890"/>
            <wp:docPr id="5" name="图片 5" descr="低压居民客户流程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低压居民客户流程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低压非居民办电告知书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774055" cy="7784465"/>
            <wp:effectExtent l="0" t="0" r="17145" b="6985"/>
            <wp:docPr id="6" name="图片 6" descr="CC图片2023030209414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C图片2023030209414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714365" cy="7653020"/>
            <wp:effectExtent l="0" t="0" r="635" b="5080"/>
            <wp:docPr id="7" name="图片 7" descr="CC图片2023030209414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C图片20230302094149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76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并网业务办理告知书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5612765" cy="7529195"/>
            <wp:effectExtent l="0" t="0" r="6985" b="14605"/>
            <wp:docPr id="8" name="图片 8" descr="CC图片2023030209490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C图片20230302094907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75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5560060" cy="7520940"/>
            <wp:effectExtent l="0" t="0" r="2540" b="3810"/>
            <wp:docPr id="9" name="图片 9" descr="CC图片202303020949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C图片20230302094910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5804535" cy="7779385"/>
            <wp:effectExtent l="0" t="0" r="5715" b="12065"/>
            <wp:docPr id="10" name="图片 10" descr="CC图片202303020949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C图片20230302094913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77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5661025" cy="7640320"/>
            <wp:effectExtent l="0" t="0" r="15875" b="17780"/>
            <wp:docPr id="11" name="图片 11" descr="CC图片202303020949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C图片20230302094916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低压小微企业用电业务办理告知书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5615305" cy="7545070"/>
            <wp:effectExtent l="0" t="0" r="4445" b="17780"/>
            <wp:docPr id="12" name="图片 12" descr="CC图片2023030209491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C图片20230302094918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75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drawing>
          <wp:inline distT="0" distB="0" distL="114300" distR="114300">
            <wp:extent cx="5611495" cy="7525385"/>
            <wp:effectExtent l="0" t="0" r="8255" b="18415"/>
            <wp:docPr id="13" name="图片 13" descr="CC图片202303020949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C图片20230302094925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5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ZDk4Y2YyODg0N2Y2M2FlNDAzN2ZkZjY1MTdkODMifQ=="/>
  </w:docVars>
  <w:rsids>
    <w:rsidRoot w:val="41DA4003"/>
    <w:rsid w:val="0B7E6D89"/>
    <w:rsid w:val="11397363"/>
    <w:rsid w:val="1D4077D8"/>
    <w:rsid w:val="3A543DDC"/>
    <w:rsid w:val="3BCC2A69"/>
    <w:rsid w:val="41DA4003"/>
    <w:rsid w:val="47902E34"/>
    <w:rsid w:val="518B20E9"/>
    <w:rsid w:val="5606537E"/>
    <w:rsid w:val="639F35B1"/>
    <w:rsid w:val="7A300F5F"/>
    <w:rsid w:val="AE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Tahoma" w:hAnsi="Arial"/>
      <w:kern w:val="0"/>
      <w:sz w:val="32"/>
      <w:lang w:val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552</Characters>
  <Lines>0</Lines>
  <Paragraphs>0</Paragraphs>
  <TotalTime>8</TotalTime>
  <ScaleCrop>false</ScaleCrop>
  <LinksUpToDate>false</LinksUpToDate>
  <CharactersWithSpaces>582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2022-11-10T09:06:00Z</dcterms:created>
  <dc:creator>Administrator</dc:creator>
  <cp:lastModifiedBy>kylin</cp:lastModifiedBy>
  <cp:lastPrinted>2022-11-22T10:15:00Z</cp:lastPrinted>
  <dcterms:modified xsi:type="dcterms:W3CDTF">2023-10-23T12:04:44Z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415DE21E01C64EE195AB281312CBEFCB</vt:lpwstr>
  </property>
</Properties>
</file>